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0" distT="0" distL="0" distR="0">
            <wp:extent cx="5762206" cy="1373171"/>
            <wp:effectExtent b="0" l="0" r="0" t="0"/>
            <wp:docPr id="11" name="image1.png"/>
            <a:graphic>
              <a:graphicData uri="http://schemas.openxmlformats.org/drawingml/2006/picture">
                <pic:pic>
                  <pic:nvPicPr>
                    <pic:cNvPr id="0" name="image1.png"/>
                    <pic:cNvPicPr preferRelativeResize="0"/>
                  </pic:nvPicPr>
                  <pic:blipFill>
                    <a:blip r:embed="rId7"/>
                    <a:srcRect b="0" l="5" r="5" t="0"/>
                    <a:stretch>
                      <a:fillRect/>
                    </a:stretch>
                  </pic:blipFill>
                  <pic:spPr>
                    <a:xfrm>
                      <a:off x="0" y="0"/>
                      <a:ext cx="5762206" cy="137317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tbl>
      <w:tblPr>
        <w:tblStyle w:val="Table1"/>
        <w:tblW w:w="9072.0" w:type="dxa"/>
        <w:jc w:val="left"/>
        <w:tblLayout w:type="fixed"/>
        <w:tblLook w:val="0400"/>
      </w:tblPr>
      <w:tblGrid>
        <w:gridCol w:w="1843"/>
        <w:gridCol w:w="2762"/>
        <w:gridCol w:w="4467"/>
        <w:tblGridChange w:id="0">
          <w:tblGrid>
            <w:gridCol w:w="1843"/>
            <w:gridCol w:w="2762"/>
            <w:gridCol w:w="4467"/>
          </w:tblGrid>
        </w:tblGridChange>
      </w:tblGrid>
      <w:tr>
        <w:trPr>
          <w:cantSplit w:val="0"/>
          <w:trHeight w:val="287" w:hRule="atLeast"/>
          <w:tblHeader w:val="0"/>
        </w:trPr>
        <w:tc>
          <w:tcPr>
            <w:gridSpan w:val="3"/>
            <w:tcBorders>
              <w:top w:color="000000" w:space="0" w:sz="0" w:val="nil"/>
              <w:left w:color="000000" w:space="0" w:sz="0" w:val="nil"/>
              <w:right w:color="000000" w:space="0" w:sz="0" w:val="nil"/>
            </w:tcBorders>
            <w:shd w:fill="000000" w:val="clear"/>
            <w:tcMar>
              <w:top w:w="120.0" w:type="dxa"/>
              <w:left w:w="120.0" w:type="dxa"/>
              <w:bottom w:w="120.0" w:type="dxa"/>
              <w:right w:w="120.0" w:type="dxa"/>
            </w:tcMar>
          </w:tcPr>
          <w:p w:rsidR="00000000" w:rsidDel="00000000" w:rsidP="00000000" w:rsidRDefault="00000000" w:rsidRPr="00000000" w14:paraId="00000003">
            <w:pPr>
              <w:ind w:left="360" w:firstLine="0"/>
              <w:jc w:val="center"/>
              <w:rPr>
                <w:rFonts w:ascii="Arial" w:cs="Arial" w:eastAsia="Arial" w:hAnsi="Arial"/>
                <w:b w:val="1"/>
                <w:color w:val="ffffff"/>
                <w:sz w:val="22"/>
                <w:szCs w:val="22"/>
              </w:rPr>
            </w:pPr>
            <w:r w:rsidDel="00000000" w:rsidR="00000000" w:rsidRPr="00000000">
              <w:rPr>
                <w:rFonts w:ascii="Arial" w:cs="Arial" w:eastAsia="Arial" w:hAnsi="Arial"/>
                <w:b w:val="1"/>
                <w:color w:val="ffffff"/>
                <w:sz w:val="28"/>
                <w:szCs w:val="28"/>
                <w:rtl w:val="0"/>
              </w:rPr>
              <w:t xml:space="preserve">2025 TERM DATES</w:t>
            </w:r>
            <w:r w:rsidDel="00000000" w:rsidR="00000000" w:rsidRPr="00000000">
              <w:rPr>
                <w:rtl w:val="0"/>
              </w:rPr>
            </w:r>
          </w:p>
        </w:tc>
      </w:tr>
      <w:tr>
        <w:trPr>
          <w:cantSplit w:val="0"/>
          <w:tblHeader w:val="0"/>
        </w:trPr>
        <w:tc>
          <w:tcPr>
            <w:tcBorders>
              <w:top w:color="000000" w:space="0" w:sz="0" w:val="nil"/>
              <w:left w:color="000000" w:space="0" w:sz="0" w:val="nil"/>
              <w:bottom w:color="000000" w:space="0" w:sz="4" w:val="single"/>
              <w:right w:color="000000" w:space="0" w:sz="0" w:val="nil"/>
            </w:tcBorders>
            <w:shd w:fill="d9d9d9" w:val="clear"/>
            <w:tcMar>
              <w:top w:w="120.0" w:type="dxa"/>
              <w:left w:w="120.0" w:type="dxa"/>
              <w:bottom w:w="120.0" w:type="dxa"/>
              <w:right w:w="120.0" w:type="dxa"/>
            </w:tcMar>
          </w:tcPr>
          <w:p w:rsidR="00000000" w:rsidDel="00000000" w:rsidP="00000000" w:rsidRDefault="00000000" w:rsidRPr="00000000" w14:paraId="00000006">
            <w:pPr>
              <w:ind w:left="360" w:firstLine="0"/>
              <w:rPr>
                <w:rFonts w:ascii="Arial" w:cs="Arial" w:eastAsia="Arial" w:hAnsi="Arial"/>
                <w:b w:val="1"/>
                <w:color w:val="333333"/>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d9d9d9" w:val="clear"/>
            <w:tcMar>
              <w:top w:w="120.0" w:type="dxa"/>
              <w:left w:w="120.0" w:type="dxa"/>
              <w:bottom w:w="120.0" w:type="dxa"/>
              <w:right w:w="120.0" w:type="dxa"/>
            </w:tcMar>
          </w:tcPr>
          <w:p w:rsidR="00000000" w:rsidDel="00000000" w:rsidP="00000000" w:rsidRDefault="00000000" w:rsidRPr="00000000" w14:paraId="00000007">
            <w:pPr>
              <w:ind w:left="360" w:firstLine="0"/>
              <w:rPr>
                <w:rFonts w:ascii="Arial" w:cs="Arial" w:eastAsia="Arial" w:hAnsi="Arial"/>
                <w:b w:val="1"/>
                <w:color w:val="333333"/>
                <w:sz w:val="22"/>
                <w:szCs w:val="22"/>
              </w:rPr>
            </w:pPr>
            <w:r w:rsidDel="00000000" w:rsidR="00000000" w:rsidRPr="00000000">
              <w:rPr>
                <w:rFonts w:ascii="Arial" w:cs="Arial" w:eastAsia="Arial" w:hAnsi="Arial"/>
                <w:b w:val="1"/>
                <w:color w:val="333333"/>
                <w:sz w:val="22"/>
                <w:szCs w:val="22"/>
                <w:rtl w:val="0"/>
              </w:rPr>
              <w:t xml:space="preserve">START</w:t>
            </w:r>
          </w:p>
        </w:tc>
        <w:tc>
          <w:tcPr>
            <w:tcBorders>
              <w:top w:color="000000" w:space="0" w:sz="0" w:val="nil"/>
              <w:left w:color="000000" w:space="0" w:sz="0" w:val="nil"/>
              <w:bottom w:color="000000" w:space="0" w:sz="4" w:val="single"/>
              <w:right w:color="000000" w:space="0" w:sz="0" w:val="nil"/>
            </w:tcBorders>
            <w:shd w:fill="d9d9d9" w:val="clear"/>
          </w:tcPr>
          <w:p w:rsidR="00000000" w:rsidDel="00000000" w:rsidP="00000000" w:rsidRDefault="00000000" w:rsidRPr="00000000" w14:paraId="00000008">
            <w:pPr>
              <w:ind w:left="360" w:firstLine="0"/>
              <w:rPr>
                <w:rFonts w:ascii="Arial" w:cs="Arial" w:eastAsia="Arial" w:hAnsi="Arial"/>
                <w:b w:val="1"/>
                <w:color w:val="333333"/>
                <w:sz w:val="22"/>
                <w:szCs w:val="22"/>
              </w:rPr>
            </w:pPr>
            <w:r w:rsidDel="00000000" w:rsidR="00000000" w:rsidRPr="00000000">
              <w:rPr>
                <w:rFonts w:ascii="Arial" w:cs="Arial" w:eastAsia="Arial" w:hAnsi="Arial"/>
                <w:b w:val="1"/>
                <w:color w:val="333333"/>
                <w:sz w:val="22"/>
                <w:szCs w:val="22"/>
                <w:rtl w:val="0"/>
              </w:rPr>
              <w:t xml:space="preserve">FINISH</w:t>
            </w:r>
          </w:p>
        </w:tc>
      </w:tr>
      <w:tr>
        <w:trPr>
          <w:cantSplit w:val="0"/>
          <w:tblHeader w:val="0"/>
        </w:trPr>
        <w:tc>
          <w:tcPr>
            <w:tcBorders>
              <w:top w:color="000000" w:space="0" w:sz="4" w:val="single"/>
              <w:left w:color="000000" w:space="0" w:sz="0" w:val="nil"/>
              <w:bottom w:color="000000" w:space="0" w:sz="4" w:val="single"/>
              <w:right w:color="000000" w:space="0" w:sz="0" w:val="nil"/>
            </w:tcBorders>
            <w:shd w:fill="auto" w:val="clear"/>
            <w:tcMar>
              <w:top w:w="120.0" w:type="dxa"/>
              <w:left w:w="120.0" w:type="dxa"/>
              <w:bottom w:w="120.0" w:type="dxa"/>
              <w:right w:w="120.0" w:type="dxa"/>
            </w:tcMar>
          </w:tcPr>
          <w:p w:rsidR="00000000" w:rsidDel="00000000" w:rsidP="00000000" w:rsidRDefault="00000000" w:rsidRPr="00000000" w14:paraId="00000009">
            <w:pPr>
              <w:ind w:left="360" w:firstLine="0"/>
              <w:rPr>
                <w:rFonts w:ascii="Arial" w:cs="Arial" w:eastAsia="Arial" w:hAnsi="Arial"/>
                <w:b w:val="1"/>
                <w:color w:val="333333"/>
                <w:sz w:val="20"/>
                <w:szCs w:val="20"/>
              </w:rPr>
            </w:pPr>
            <w:r w:rsidDel="00000000" w:rsidR="00000000" w:rsidRPr="00000000">
              <w:rPr>
                <w:rFonts w:ascii="Arial" w:cs="Arial" w:eastAsia="Arial" w:hAnsi="Arial"/>
                <w:b w:val="1"/>
                <w:color w:val="333333"/>
                <w:sz w:val="20"/>
                <w:szCs w:val="20"/>
                <w:rtl w:val="0"/>
              </w:rPr>
              <w:t xml:space="preserve">TERM 1</w:t>
            </w:r>
          </w:p>
        </w:tc>
        <w:tc>
          <w:tcPr>
            <w:tcBorders>
              <w:top w:color="000000" w:space="0" w:sz="4" w:val="single"/>
              <w:left w:color="000000" w:space="0" w:sz="0" w:val="nil"/>
              <w:bottom w:color="000000" w:space="0" w:sz="4" w:val="single"/>
              <w:right w:color="000000" w:space="0" w:sz="0" w:val="nil"/>
            </w:tcBorders>
            <w:shd w:fill="auto" w:val="clear"/>
            <w:tcMar>
              <w:top w:w="120.0" w:type="dxa"/>
              <w:left w:w="120.0" w:type="dxa"/>
              <w:bottom w:w="120.0" w:type="dxa"/>
              <w:right w:w="120.0" w:type="dxa"/>
            </w:tcMar>
          </w:tcPr>
          <w:p w:rsidR="00000000" w:rsidDel="00000000" w:rsidP="00000000" w:rsidRDefault="00000000" w:rsidRPr="00000000" w14:paraId="0000000A">
            <w:pPr>
              <w:ind w:left="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      27 Jan 2025</w:t>
            </w:r>
          </w:p>
        </w:tc>
        <w:tc>
          <w:tcPr>
            <w:tcBorders>
              <w:top w:color="000000" w:space="0" w:sz="4" w:val="single"/>
              <w:left w:color="000000" w:space="0" w:sz="0" w:val="nil"/>
              <w:bottom w:color="000000" w:space="0" w:sz="4" w:val="single"/>
              <w:right w:color="000000" w:space="0" w:sz="0" w:val="nil"/>
            </w:tcBorders>
            <w:shd w:fill="auto" w:val="clear"/>
          </w:tcPr>
          <w:p w:rsidR="00000000" w:rsidDel="00000000" w:rsidP="00000000" w:rsidRDefault="00000000" w:rsidRPr="00000000" w14:paraId="0000000B">
            <w:pPr>
              <w:ind w:left="36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11 April 2025</w:t>
            </w:r>
          </w:p>
        </w:tc>
      </w:tr>
      <w:tr>
        <w:trPr>
          <w:cantSplit w:val="0"/>
          <w:tblHeader w:val="0"/>
        </w:trPr>
        <w:tc>
          <w:tcPr>
            <w:tcBorders>
              <w:top w:color="000000" w:space="0" w:sz="4" w:val="single"/>
              <w:left w:color="000000" w:space="0" w:sz="0" w:val="nil"/>
              <w:bottom w:color="000000" w:space="0" w:sz="4" w:val="single"/>
              <w:right w:color="000000" w:space="0" w:sz="0" w:val="nil"/>
            </w:tcBorders>
            <w:shd w:fill="auto" w:val="clear"/>
            <w:tcMar>
              <w:top w:w="120.0" w:type="dxa"/>
              <w:left w:w="120.0" w:type="dxa"/>
              <w:bottom w:w="120.0" w:type="dxa"/>
              <w:right w:w="120.0" w:type="dxa"/>
            </w:tcMar>
          </w:tcPr>
          <w:p w:rsidR="00000000" w:rsidDel="00000000" w:rsidP="00000000" w:rsidRDefault="00000000" w:rsidRPr="00000000" w14:paraId="0000000C">
            <w:pPr>
              <w:ind w:left="360" w:firstLine="0"/>
              <w:rPr>
                <w:rFonts w:ascii="Arial" w:cs="Arial" w:eastAsia="Arial" w:hAnsi="Arial"/>
                <w:b w:val="1"/>
                <w:color w:val="333333"/>
                <w:sz w:val="20"/>
                <w:szCs w:val="20"/>
              </w:rPr>
            </w:pPr>
            <w:r w:rsidDel="00000000" w:rsidR="00000000" w:rsidRPr="00000000">
              <w:rPr>
                <w:rFonts w:ascii="Arial" w:cs="Arial" w:eastAsia="Arial" w:hAnsi="Arial"/>
                <w:b w:val="1"/>
                <w:color w:val="333333"/>
                <w:sz w:val="20"/>
                <w:szCs w:val="20"/>
                <w:rtl w:val="0"/>
              </w:rPr>
              <w:t xml:space="preserve">TERM 2</w:t>
            </w:r>
          </w:p>
        </w:tc>
        <w:tc>
          <w:tcPr>
            <w:tcBorders>
              <w:top w:color="000000" w:space="0" w:sz="4" w:val="single"/>
              <w:left w:color="000000" w:space="0" w:sz="0" w:val="nil"/>
              <w:bottom w:color="000000" w:space="0" w:sz="4" w:val="single"/>
              <w:right w:color="000000" w:space="0" w:sz="0" w:val="nil"/>
            </w:tcBorders>
            <w:shd w:fill="auto" w:val="clear"/>
            <w:tcMar>
              <w:top w:w="120.0" w:type="dxa"/>
              <w:left w:w="120.0" w:type="dxa"/>
              <w:bottom w:w="120.0" w:type="dxa"/>
              <w:right w:w="120.0" w:type="dxa"/>
            </w:tcMar>
          </w:tcPr>
          <w:p w:rsidR="00000000" w:rsidDel="00000000" w:rsidP="00000000" w:rsidRDefault="00000000" w:rsidRPr="00000000" w14:paraId="0000000D">
            <w:pPr>
              <w:ind w:left="36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28 April 2025</w:t>
            </w:r>
          </w:p>
        </w:tc>
        <w:tc>
          <w:tcPr>
            <w:tcBorders>
              <w:top w:color="000000" w:space="0" w:sz="4" w:val="single"/>
              <w:left w:color="000000" w:space="0" w:sz="0" w:val="nil"/>
              <w:bottom w:color="000000" w:space="0" w:sz="4" w:val="single"/>
              <w:right w:color="000000" w:space="0" w:sz="0" w:val="nil"/>
            </w:tcBorders>
            <w:shd w:fill="auto" w:val="clear"/>
          </w:tcPr>
          <w:p w:rsidR="00000000" w:rsidDel="00000000" w:rsidP="00000000" w:rsidRDefault="00000000" w:rsidRPr="00000000" w14:paraId="0000000E">
            <w:pPr>
              <w:ind w:left="36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27 June 2025</w:t>
            </w:r>
          </w:p>
        </w:tc>
      </w:tr>
      <w:tr>
        <w:trPr>
          <w:cantSplit w:val="0"/>
          <w:tblHeader w:val="0"/>
        </w:trPr>
        <w:tc>
          <w:tcPr>
            <w:tcBorders>
              <w:top w:color="000000" w:space="0" w:sz="4" w:val="single"/>
              <w:left w:color="000000" w:space="0" w:sz="0" w:val="nil"/>
              <w:bottom w:color="000000" w:space="0" w:sz="4" w:val="single"/>
              <w:right w:color="000000" w:space="0" w:sz="0" w:val="nil"/>
            </w:tcBorders>
            <w:shd w:fill="auto" w:val="clear"/>
            <w:tcMar>
              <w:top w:w="120.0" w:type="dxa"/>
              <w:left w:w="120.0" w:type="dxa"/>
              <w:bottom w:w="120.0" w:type="dxa"/>
              <w:right w:w="120.0" w:type="dxa"/>
            </w:tcMar>
          </w:tcPr>
          <w:p w:rsidR="00000000" w:rsidDel="00000000" w:rsidP="00000000" w:rsidRDefault="00000000" w:rsidRPr="00000000" w14:paraId="0000000F">
            <w:pPr>
              <w:ind w:left="360" w:firstLine="0"/>
              <w:rPr>
                <w:rFonts w:ascii="Arial" w:cs="Arial" w:eastAsia="Arial" w:hAnsi="Arial"/>
                <w:b w:val="1"/>
                <w:color w:val="333333"/>
                <w:sz w:val="20"/>
                <w:szCs w:val="20"/>
              </w:rPr>
            </w:pPr>
            <w:r w:rsidDel="00000000" w:rsidR="00000000" w:rsidRPr="00000000">
              <w:rPr>
                <w:rFonts w:ascii="Arial" w:cs="Arial" w:eastAsia="Arial" w:hAnsi="Arial"/>
                <w:b w:val="1"/>
                <w:color w:val="333333"/>
                <w:sz w:val="20"/>
                <w:szCs w:val="20"/>
                <w:rtl w:val="0"/>
              </w:rPr>
              <w:t xml:space="preserve">TERM 3</w:t>
            </w:r>
          </w:p>
        </w:tc>
        <w:tc>
          <w:tcPr>
            <w:tcBorders>
              <w:top w:color="000000" w:space="0" w:sz="4" w:val="single"/>
              <w:left w:color="000000" w:space="0" w:sz="0" w:val="nil"/>
              <w:bottom w:color="000000" w:space="0" w:sz="4" w:val="single"/>
              <w:right w:color="000000" w:space="0" w:sz="0" w:val="nil"/>
            </w:tcBorders>
            <w:shd w:fill="auto" w:val="clear"/>
            <w:tcMar>
              <w:top w:w="120.0" w:type="dxa"/>
              <w:left w:w="120.0" w:type="dxa"/>
              <w:bottom w:w="120.0" w:type="dxa"/>
              <w:right w:w="120.0" w:type="dxa"/>
            </w:tcMar>
          </w:tcPr>
          <w:p w:rsidR="00000000" w:rsidDel="00000000" w:rsidP="00000000" w:rsidRDefault="00000000" w:rsidRPr="00000000" w14:paraId="00000010">
            <w:pPr>
              <w:ind w:left="36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14 July 2025</w:t>
            </w:r>
          </w:p>
        </w:tc>
        <w:tc>
          <w:tcPr>
            <w:tcBorders>
              <w:top w:color="000000" w:space="0" w:sz="4" w:val="single"/>
              <w:left w:color="000000" w:space="0" w:sz="0" w:val="nil"/>
              <w:bottom w:color="000000" w:space="0" w:sz="4" w:val="single"/>
              <w:right w:color="000000" w:space="0" w:sz="0" w:val="nil"/>
            </w:tcBorders>
            <w:shd w:fill="auto" w:val="clear"/>
          </w:tcPr>
          <w:p w:rsidR="00000000" w:rsidDel="00000000" w:rsidP="00000000" w:rsidRDefault="00000000" w:rsidRPr="00000000" w14:paraId="00000011">
            <w:pPr>
              <w:ind w:left="36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19 September 2025</w:t>
            </w:r>
          </w:p>
        </w:tc>
      </w:tr>
      <w:tr>
        <w:trPr>
          <w:cantSplit w:val="0"/>
          <w:tblHeader w:val="0"/>
        </w:trPr>
        <w:tc>
          <w:tcPr>
            <w:tcBorders>
              <w:top w:color="000000" w:space="0" w:sz="4" w:val="single"/>
              <w:left w:color="000000" w:space="0" w:sz="0" w:val="nil"/>
              <w:bottom w:color="000000" w:space="0" w:sz="0" w:val="nil"/>
              <w:right w:color="000000" w:space="0" w:sz="0" w:val="nil"/>
            </w:tcBorders>
            <w:shd w:fill="auto" w:val="clear"/>
            <w:tcMar>
              <w:top w:w="120.0" w:type="dxa"/>
              <w:left w:w="120.0" w:type="dxa"/>
              <w:bottom w:w="120.0" w:type="dxa"/>
              <w:right w:w="120.0" w:type="dxa"/>
            </w:tcMar>
          </w:tcPr>
          <w:p w:rsidR="00000000" w:rsidDel="00000000" w:rsidP="00000000" w:rsidRDefault="00000000" w:rsidRPr="00000000" w14:paraId="00000012">
            <w:pPr>
              <w:ind w:left="360" w:firstLine="0"/>
              <w:rPr>
                <w:rFonts w:ascii="Arial" w:cs="Arial" w:eastAsia="Arial" w:hAnsi="Arial"/>
                <w:b w:val="1"/>
                <w:color w:val="333333"/>
                <w:sz w:val="20"/>
                <w:szCs w:val="20"/>
              </w:rPr>
            </w:pPr>
            <w:r w:rsidDel="00000000" w:rsidR="00000000" w:rsidRPr="00000000">
              <w:rPr>
                <w:rFonts w:ascii="Arial" w:cs="Arial" w:eastAsia="Arial" w:hAnsi="Arial"/>
                <w:b w:val="1"/>
                <w:color w:val="333333"/>
                <w:sz w:val="20"/>
                <w:szCs w:val="20"/>
                <w:rtl w:val="0"/>
              </w:rPr>
              <w:t xml:space="preserve">TERM 4</w:t>
            </w:r>
          </w:p>
        </w:tc>
        <w:tc>
          <w:tcPr>
            <w:tcBorders>
              <w:top w:color="000000" w:space="0" w:sz="4" w:val="single"/>
              <w:left w:color="000000" w:space="0" w:sz="0" w:val="nil"/>
              <w:bottom w:color="000000" w:space="0" w:sz="0" w:val="nil"/>
              <w:right w:color="000000" w:space="0" w:sz="0" w:val="nil"/>
            </w:tcBorders>
            <w:shd w:fill="auto" w:val="clear"/>
            <w:tcMar>
              <w:top w:w="120.0" w:type="dxa"/>
              <w:left w:w="120.0" w:type="dxa"/>
              <w:bottom w:w="120.0" w:type="dxa"/>
              <w:right w:w="120.0" w:type="dxa"/>
            </w:tcMar>
          </w:tcPr>
          <w:p w:rsidR="00000000" w:rsidDel="00000000" w:rsidP="00000000" w:rsidRDefault="00000000" w:rsidRPr="00000000" w14:paraId="00000013">
            <w:pPr>
              <w:ind w:left="36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6 October 2025</w:t>
            </w:r>
          </w:p>
        </w:tc>
        <w:tc>
          <w:tcPr>
            <w:tcBorders>
              <w:top w:color="000000"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014">
            <w:pPr>
              <w:ind w:left="360" w:firstLine="0"/>
              <w:rPr>
                <w:rFonts w:ascii="Arial" w:cs="Arial" w:eastAsia="Arial" w:hAnsi="Arial"/>
                <w:color w:val="333333"/>
                <w:sz w:val="20"/>
                <w:szCs w:val="20"/>
              </w:rPr>
            </w:pPr>
            <w:r w:rsidDel="00000000" w:rsidR="00000000" w:rsidRPr="00000000">
              <w:rPr>
                <w:rFonts w:ascii="Arial" w:cs="Arial" w:eastAsia="Arial" w:hAnsi="Arial"/>
                <w:color w:val="333333"/>
                <w:sz w:val="20"/>
                <w:szCs w:val="20"/>
                <w:rtl w:val="0"/>
              </w:rPr>
              <w:t xml:space="preserve">12 December 2025</w:t>
            </w:r>
          </w:p>
        </w:tc>
      </w:tr>
    </w:tbl>
    <w:p w:rsidR="00000000" w:rsidDel="00000000" w:rsidP="00000000" w:rsidRDefault="00000000" w:rsidRPr="00000000" w14:paraId="0000001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6">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This schedule is valid for students starting in T1 in 2025</w:t>
      </w:r>
    </w:p>
    <w:p w:rsidR="00000000" w:rsidDel="00000000" w:rsidP="00000000" w:rsidRDefault="00000000" w:rsidRPr="00000000" w14:paraId="00000017">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9">
      <w:pPr>
        <w:rPr>
          <w:rFonts w:ascii="Arial" w:cs="Arial" w:eastAsia="Arial" w:hAnsi="Arial"/>
          <w:b w:val="1"/>
          <w:sz w:val="22"/>
          <w:szCs w:val="22"/>
          <w:u w:val="single"/>
        </w:rPr>
      </w:pPr>
      <w:r w:rsidDel="00000000" w:rsidR="00000000" w:rsidRPr="00000000">
        <w:rPr>
          <w:rFonts w:ascii="Arial" w:cs="Arial" w:eastAsia="Arial" w:hAnsi="Arial"/>
          <w:b w:val="1"/>
          <w:sz w:val="22"/>
          <w:szCs w:val="22"/>
          <w:u w:val="single"/>
          <w:rtl w:val="0"/>
        </w:rPr>
        <w:t xml:space="preserve">Tuition Fees:                                                                                                                            .</w:t>
      </w:r>
    </w:p>
    <w:p w:rsidR="00000000" w:rsidDel="00000000" w:rsidP="00000000" w:rsidRDefault="00000000" w:rsidRPr="00000000" w14:paraId="0000001A">
      <w:pPr>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01B">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One Term </w:t>
        <w:tab/>
        <w:tab/>
        <w:tab/>
        <w:tab/>
        <w:tab/>
        <w:tab/>
        <w:tab/>
        <w:tab/>
        <w:tab/>
        <w:tab/>
        <w:t xml:space="preserve">$6,500</w:t>
      </w:r>
    </w:p>
    <w:p w:rsidR="00000000" w:rsidDel="00000000" w:rsidP="00000000" w:rsidRDefault="00000000" w:rsidRPr="00000000" w14:paraId="0000001C">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Two Terms </w:t>
        <w:tab/>
        <w:tab/>
        <w:tab/>
        <w:tab/>
        <w:tab/>
        <w:tab/>
        <w:tab/>
        <w:tab/>
        <w:tab/>
        <w:tab/>
        <w:t xml:space="preserve">$9,500</w:t>
      </w:r>
    </w:p>
    <w:p w:rsidR="00000000" w:rsidDel="00000000" w:rsidP="00000000" w:rsidRDefault="00000000" w:rsidRPr="00000000" w14:paraId="0000001D">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Three Terms </w:t>
        <w:tab/>
        <w:tab/>
        <w:tab/>
        <w:tab/>
        <w:tab/>
        <w:tab/>
        <w:tab/>
        <w:tab/>
        <w:tab/>
        <w:tab/>
        <w:t xml:space="preserve">$12,750</w:t>
      </w:r>
    </w:p>
    <w:p w:rsidR="00000000" w:rsidDel="00000000" w:rsidP="00000000" w:rsidRDefault="00000000" w:rsidRPr="00000000" w14:paraId="0000001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Four Terms </w:t>
        <w:tab/>
        <w:tab/>
        <w:tab/>
        <w:tab/>
        <w:tab/>
        <w:tab/>
        <w:tab/>
        <w:tab/>
        <w:tab/>
        <w:tab/>
        <w:t xml:space="preserve">$17,500</w:t>
      </w:r>
    </w:p>
    <w:p w:rsidR="00000000" w:rsidDel="00000000" w:rsidP="00000000" w:rsidRDefault="00000000" w:rsidRPr="00000000" w14:paraId="0000001F">
      <w:pPr>
        <w:tabs>
          <w:tab w:val="right" w:leader="none" w:pos="8505"/>
        </w:tabs>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0">
      <w:pPr>
        <w:tabs>
          <w:tab w:val="right" w:leader="none" w:pos="8505"/>
        </w:tabs>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Administration fee:                                                                                                              $1000</w:t>
      </w:r>
      <w:r w:rsidDel="00000000" w:rsidR="00000000" w:rsidRPr="00000000">
        <w:rPr>
          <w:rtl w:val="0"/>
        </w:rPr>
      </w:r>
    </w:p>
    <w:p w:rsidR="00000000" w:rsidDel="00000000" w:rsidP="00000000" w:rsidRDefault="00000000" w:rsidRPr="00000000" w14:paraId="00000021">
      <w:pPr>
        <w:pBdr>
          <w:bottom w:color="000000" w:space="1" w:sz="4" w:val="single"/>
        </w:pBdr>
        <w:tabs>
          <w:tab w:val="right" w:leader="none" w:pos="8505"/>
        </w:tabs>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Homestay Fees:</w:t>
      </w:r>
    </w:p>
    <w:p w:rsidR="00000000" w:rsidDel="00000000" w:rsidP="00000000" w:rsidRDefault="00000000" w:rsidRPr="00000000" w14:paraId="00000022">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Coordination &amp; Homestay fee:  $350/wk (based on 52 weeks)</w:t>
        <w:tab/>
      </w:r>
      <w:r w:rsidDel="00000000" w:rsidR="00000000" w:rsidRPr="00000000">
        <w:rPr>
          <w:rFonts w:ascii="Arial" w:cs="Arial" w:eastAsia="Arial" w:hAnsi="Arial"/>
          <w:b w:val="1"/>
          <w:sz w:val="20"/>
          <w:szCs w:val="20"/>
          <w:rtl w:val="0"/>
        </w:rPr>
        <w:t xml:space="preserve">$18,200</w:t>
      </w:r>
      <w:r w:rsidDel="00000000" w:rsidR="00000000" w:rsidRPr="00000000">
        <w:rPr>
          <w:rtl w:val="0"/>
        </w:rPr>
      </w:r>
    </w:p>
    <w:p w:rsidR="00000000" w:rsidDel="00000000" w:rsidP="00000000" w:rsidRDefault="00000000" w:rsidRPr="00000000" w14:paraId="00000023">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Homestay Placement fee:</w:t>
        <w:tab/>
        <w:t xml:space="preserve">$500.00</w:t>
      </w:r>
    </w:p>
    <w:p w:rsidR="00000000" w:rsidDel="00000000" w:rsidP="00000000" w:rsidRDefault="00000000" w:rsidRPr="00000000" w14:paraId="00000024">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Staying during the summer holidays (for homestay families)</w:t>
        <w:tab/>
        <w:t xml:space="preserve">$700.</w:t>
      </w:r>
    </w:p>
    <w:p w:rsidR="00000000" w:rsidDel="00000000" w:rsidP="00000000" w:rsidRDefault="00000000" w:rsidRPr="00000000" w14:paraId="00000025">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Dietary requirements (vegetarian / vegan ) can be up to $50 per week extra(negotiable)</w:t>
      </w:r>
    </w:p>
    <w:p w:rsidR="00000000" w:rsidDel="00000000" w:rsidP="00000000" w:rsidRDefault="00000000" w:rsidRPr="00000000" w14:paraId="00000026">
      <w:pPr>
        <w:tabs>
          <w:tab w:val="right" w:leader="none" w:pos="8505"/>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7">
      <w:pPr>
        <w:pBdr>
          <w:bottom w:color="000000" w:space="1" w:sz="4" w:val="single"/>
        </w:pBdr>
        <w:tabs>
          <w:tab w:val="right" w:leader="none" w:pos="8505"/>
        </w:tabs>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Airport Transfer from Tauranga Airport</w:t>
      </w:r>
    </w:p>
    <w:p w:rsidR="00000000" w:rsidDel="00000000" w:rsidP="00000000" w:rsidRDefault="00000000" w:rsidRPr="00000000" w14:paraId="00000028">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Tauranga Airport (return)</w:t>
        <w:tab/>
        <w:t xml:space="preserve">$380.00</w:t>
      </w:r>
    </w:p>
    <w:p w:rsidR="00000000" w:rsidDel="00000000" w:rsidP="00000000" w:rsidRDefault="00000000" w:rsidRPr="00000000" w14:paraId="00000029">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Auckland Airport (one way - less if more than one person)</w:t>
        <w:tab/>
        <w:t xml:space="preserve">$500.00</w:t>
      </w:r>
    </w:p>
    <w:p w:rsidR="00000000" w:rsidDel="00000000" w:rsidP="00000000" w:rsidRDefault="00000000" w:rsidRPr="00000000" w14:paraId="0000002A">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Whakatane Airport</w:t>
        <w:tab/>
        <w:t xml:space="preserve">no charge</w:t>
      </w:r>
    </w:p>
    <w:p w:rsidR="00000000" w:rsidDel="00000000" w:rsidP="00000000" w:rsidRDefault="00000000" w:rsidRPr="00000000" w14:paraId="0000002B">
      <w:pPr>
        <w:tabs>
          <w:tab w:val="right" w:leader="none" w:pos="8505"/>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C">
      <w:pPr>
        <w:pBdr>
          <w:bottom w:color="000000" w:space="1" w:sz="4" w:val="single"/>
        </w:pBdr>
        <w:tabs>
          <w:tab w:val="right" w:leader="none" w:pos="8505"/>
        </w:tabs>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Optional Costs: (Approx)</w:t>
      </w:r>
    </w:p>
    <w:p w:rsidR="00000000" w:rsidDel="00000000" w:rsidP="00000000" w:rsidRDefault="00000000" w:rsidRPr="00000000" w14:paraId="0000002D">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Outdoor Education approx. cost for 1 year</w:t>
        <w:tab/>
        <w:t xml:space="preserve">$1,500.00</w:t>
      </w:r>
    </w:p>
    <w:p w:rsidR="00000000" w:rsidDel="00000000" w:rsidP="00000000" w:rsidRDefault="00000000" w:rsidRPr="00000000" w14:paraId="0000002E">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Padi Open Water Course + gear hire</w:t>
        <w:tab/>
        <w:t xml:space="preserve">$825.00</w:t>
      </w:r>
    </w:p>
    <w:p w:rsidR="00000000" w:rsidDel="00000000" w:rsidP="00000000" w:rsidRDefault="00000000" w:rsidRPr="00000000" w14:paraId="0000002F">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Heron Island Australia Marine Studies Trip</w:t>
        <w:tab/>
        <w:t xml:space="preserve">$3,500.00</w:t>
      </w:r>
    </w:p>
    <w:p w:rsidR="00000000" w:rsidDel="00000000" w:rsidP="00000000" w:rsidRDefault="00000000" w:rsidRPr="00000000" w14:paraId="00000030">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Internationals End of Year (Full) Programme approx. cost</w:t>
        <w:tab/>
        <w:t xml:space="preserve">$800.00</w:t>
      </w:r>
    </w:p>
    <w:p w:rsidR="00000000" w:rsidDel="00000000" w:rsidP="00000000" w:rsidRDefault="00000000" w:rsidRPr="00000000" w14:paraId="00000031">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Meet and Greet Service at Auckland Airport</w:t>
        <w:tab/>
        <w:t xml:space="preserve">$100.00 </w:t>
      </w:r>
    </w:p>
    <w:p w:rsidR="00000000" w:rsidDel="00000000" w:rsidP="00000000" w:rsidRDefault="00000000" w:rsidRPr="00000000" w14:paraId="00000032">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Surf course                                                                                                                          $200</w:t>
      </w:r>
    </w:p>
    <w:p w:rsidR="00000000" w:rsidDel="00000000" w:rsidP="00000000" w:rsidRDefault="00000000" w:rsidRPr="00000000" w14:paraId="00000033">
      <w:pPr>
        <w:tabs>
          <w:tab w:val="right" w:leader="none" w:pos="8505"/>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4">
      <w:pPr>
        <w:pBdr>
          <w:bottom w:color="000000" w:space="1" w:sz="4" w:val="single"/>
        </w:pBdr>
        <w:tabs>
          <w:tab w:val="right" w:leader="none" w:pos="8505"/>
        </w:tabs>
        <w:rPr>
          <w:rFonts w:ascii="Arial" w:cs="Arial" w:eastAsia="Arial" w:hAnsi="Arial"/>
          <w:sz w:val="20"/>
          <w:szCs w:val="20"/>
        </w:rPr>
      </w:pPr>
      <w:r w:rsidDel="00000000" w:rsidR="00000000" w:rsidRPr="00000000">
        <w:rPr>
          <w:rFonts w:ascii="Arial" w:cs="Arial" w:eastAsia="Arial" w:hAnsi="Arial"/>
          <w:b w:val="1"/>
          <w:sz w:val="20"/>
          <w:szCs w:val="20"/>
          <w:rtl w:val="0"/>
        </w:rPr>
        <w:t xml:space="preserve">Insurance: </w:t>
      </w:r>
      <w:r w:rsidDel="00000000" w:rsidR="00000000" w:rsidRPr="00000000">
        <w:rPr>
          <w:rFonts w:ascii="Arial" w:cs="Arial" w:eastAsia="Arial" w:hAnsi="Arial"/>
          <w:sz w:val="20"/>
          <w:szCs w:val="20"/>
          <w:rtl w:val="0"/>
        </w:rPr>
        <w:t xml:space="preserve">(rounding of full coverage, approximate costs)</w:t>
      </w:r>
    </w:p>
    <w:p w:rsidR="00000000" w:rsidDel="00000000" w:rsidP="00000000" w:rsidRDefault="00000000" w:rsidRPr="00000000" w14:paraId="00000035">
      <w:pPr>
        <w:tabs>
          <w:tab w:val="right" w:leader="none" w:pos="8505"/>
        </w:tabs>
        <w:rPr>
          <w:rFonts w:ascii="Arial" w:cs="Arial" w:eastAsia="Arial" w:hAnsi="Arial"/>
          <w:sz w:val="20"/>
          <w:szCs w:val="20"/>
        </w:rPr>
      </w:pPr>
      <w:r w:rsidDel="00000000" w:rsidR="00000000" w:rsidRPr="00000000">
        <w:rPr>
          <w:rFonts w:ascii="Arial" w:cs="Arial" w:eastAsia="Arial" w:hAnsi="Arial"/>
          <w:sz w:val="20"/>
          <w:szCs w:val="20"/>
          <w:rtl w:val="0"/>
        </w:rPr>
        <w:t xml:space="preserve">Full Year ‘Alliance Studentsafe’</w:t>
        <w:tab/>
        <w:t xml:space="preserve">$629.00</w:t>
      </w:r>
    </w:p>
    <w:p w:rsidR="00000000" w:rsidDel="00000000" w:rsidP="00000000" w:rsidRDefault="00000000" w:rsidRPr="00000000" w14:paraId="0000003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sz w:val="20"/>
          <w:szCs w:val="20"/>
          <w:rtl w:val="0"/>
        </w:rPr>
        <w:t xml:space="preserve">The International Students End of Year Programme will run for three weeks after Senior Prizegiving, which is usually in Week 4 of Term 4.   This is costed at $800             </w:t>
      </w:r>
    </w:p>
    <w:p w:rsidR="00000000" w:rsidDel="00000000" w:rsidP="00000000" w:rsidRDefault="00000000" w:rsidRPr="00000000" w14:paraId="00000039">
      <w:pPr>
        <w:spacing w:befor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Costs are subject to change should insurance or other costs increase. This does also include homestay fees. </w:t>
      </w:r>
    </w:p>
    <w:p w:rsidR="00000000" w:rsidDel="00000000" w:rsidP="00000000" w:rsidRDefault="00000000" w:rsidRPr="00000000" w14:paraId="0000003A">
      <w:pPr>
        <w:rPr>
          <w:rFonts w:ascii="Arial" w:cs="Arial" w:eastAsia="Arial" w:hAnsi="Arial"/>
          <w:b w:val="1"/>
        </w:rPr>
      </w:pPr>
      <w:r w:rsidDel="00000000" w:rsidR="00000000" w:rsidRPr="00000000">
        <w:rPr>
          <w:rtl w:val="0"/>
        </w:rPr>
      </w:r>
    </w:p>
    <w:p w:rsidR="00000000" w:rsidDel="00000000" w:rsidP="00000000" w:rsidRDefault="00000000" w:rsidRPr="00000000" w14:paraId="0000003B">
      <w:pPr>
        <w:rPr>
          <w:rFonts w:ascii="Arial" w:cs="Arial" w:eastAsia="Arial" w:hAnsi="Arial"/>
          <w:b w:val="1"/>
          <w:sz w:val="10"/>
          <w:szCs w:val="10"/>
        </w:rPr>
      </w:pPr>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03C">
      <w:pPr>
        <w:keepNext w:val="1"/>
        <w:tabs>
          <w:tab w:val="left" w:leader="none" w:pos="2552"/>
        </w:tabs>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D">
      <w:pPr>
        <w:keepNext w:val="1"/>
        <w:tabs>
          <w:tab w:val="left" w:leader="none" w:pos="1985"/>
        </w:tabs>
        <w:ind w:left="1985" w:hanging="1985"/>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Tuition</w:t>
        <w:tab/>
        <w:t xml:space="preserve">NZ $17,500 per year</w:t>
      </w:r>
    </w:p>
    <w:p w:rsidR="00000000" w:rsidDel="00000000" w:rsidP="00000000" w:rsidRDefault="00000000" w:rsidRPr="00000000" w14:paraId="0000003E">
      <w:pPr>
        <w:keepNext w:val="1"/>
        <w:tabs>
          <w:tab w:val="left" w:leader="none" w:pos="1985"/>
        </w:tabs>
        <w:ind w:left="1985" w:hanging="1985"/>
        <w:rPr>
          <w:rFonts w:ascii="Arial" w:cs="Arial" w:eastAsia="Arial" w:hAnsi="Arial"/>
          <w:b w:val="1"/>
          <w:sz w:val="22"/>
          <w:szCs w:val="22"/>
        </w:rPr>
      </w:pPr>
      <w:r w:rsidDel="00000000" w:rsidR="00000000" w:rsidRPr="00000000">
        <w:rPr>
          <w:rFonts w:ascii="Arial" w:cs="Arial" w:eastAsia="Arial" w:hAnsi="Arial"/>
          <w:b w:val="1"/>
          <w:sz w:val="22"/>
          <w:szCs w:val="22"/>
          <w:rtl w:val="0"/>
        </w:rPr>
        <w:tab/>
      </w:r>
      <w:r w:rsidDel="00000000" w:rsidR="00000000" w:rsidRPr="00000000">
        <w:rPr>
          <w:rFonts w:ascii="Arial" w:cs="Arial" w:eastAsia="Arial" w:hAnsi="Arial"/>
          <w:i w:val="1"/>
          <w:sz w:val="22"/>
          <w:szCs w:val="22"/>
          <w:rtl w:val="0"/>
        </w:rPr>
        <w:t xml:space="preserve">This covers:</w:t>
      </w:r>
      <w:r w:rsidDel="00000000" w:rsidR="00000000" w:rsidRPr="00000000">
        <w:rPr>
          <w:rFonts w:ascii="Arial" w:cs="Arial" w:eastAsia="Arial" w:hAnsi="Arial"/>
          <w:sz w:val="22"/>
          <w:szCs w:val="22"/>
          <w:rtl w:val="0"/>
        </w:rPr>
        <w:t xml:space="preserve"> Full costs of all tuition, stationery, library, individual or small group music tuition, internet and school-issue resources.</w:t>
      </w:r>
      <w:r w:rsidDel="00000000" w:rsidR="00000000" w:rsidRPr="00000000">
        <w:rPr>
          <w:rtl w:val="0"/>
        </w:rPr>
      </w:r>
    </w:p>
    <w:p w:rsidR="00000000" w:rsidDel="00000000" w:rsidP="00000000" w:rsidRDefault="00000000" w:rsidRPr="00000000" w14:paraId="0000003F">
      <w:pPr>
        <w:tabs>
          <w:tab w:val="left" w:leader="none" w:pos="1980"/>
        </w:tabs>
        <w:ind w:left="198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40">
      <w:pPr>
        <w:spacing w:after="120" w:lineRule="auto"/>
        <w:ind w:left="1979" w:hanging="1979"/>
        <w:rPr>
          <w:rFonts w:ascii="Arial" w:cs="Arial" w:eastAsia="Arial" w:hAnsi="Arial"/>
          <w:sz w:val="20"/>
          <w:szCs w:val="20"/>
        </w:rPr>
      </w:pPr>
      <w:r w:rsidDel="00000000" w:rsidR="00000000" w:rsidRPr="00000000">
        <w:rPr>
          <w:rFonts w:ascii="Arial" w:cs="Arial" w:eastAsia="Arial" w:hAnsi="Arial"/>
          <w:b w:val="1"/>
          <w:sz w:val="20"/>
          <w:szCs w:val="20"/>
          <w:rtl w:val="0"/>
        </w:rPr>
        <w:t xml:space="preserve">Additional Costs</w:t>
      </w:r>
      <w:r w:rsidDel="00000000" w:rsidR="00000000" w:rsidRPr="00000000">
        <w:rPr>
          <w:rFonts w:ascii="Arial" w:cs="Arial" w:eastAsia="Arial" w:hAnsi="Arial"/>
          <w:sz w:val="20"/>
          <w:szCs w:val="20"/>
          <w:rtl w:val="0"/>
        </w:rPr>
        <w:tab/>
      </w:r>
      <w:r w:rsidDel="00000000" w:rsidR="00000000" w:rsidRPr="00000000">
        <w:rPr>
          <w:rFonts w:ascii="Arial" w:cs="Arial" w:eastAsia="Arial" w:hAnsi="Arial"/>
          <w:i w:val="1"/>
          <w:sz w:val="20"/>
          <w:szCs w:val="20"/>
          <w:rtl w:val="0"/>
        </w:rPr>
        <w:t xml:space="preserve">Required school uniform:</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Plain black school shoes.</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Sports shoes, recommended but are optional.</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Please note,We now ask students to purchase their own school uniforms. We will supply a price list at that time. We can include a fee for this ($440)</w:t>
      </w:r>
      <w:r w:rsidDel="00000000" w:rsidR="00000000" w:rsidRPr="00000000">
        <w:rPr>
          <w:rtl w:val="0"/>
        </w:rPr>
      </w:r>
    </w:p>
    <w:p w:rsidR="00000000" w:rsidDel="00000000" w:rsidP="00000000" w:rsidRDefault="00000000" w:rsidRPr="00000000" w14:paraId="00000044">
      <w:pPr>
        <w:ind w:left="1980" w:hanging="1980"/>
        <w:rPr>
          <w:rFonts w:ascii="Arial" w:cs="Arial" w:eastAsia="Arial" w:hAnsi="Arial"/>
          <w:sz w:val="14"/>
          <w:szCs w:val="14"/>
        </w:rPr>
      </w:pPr>
      <w:r w:rsidDel="00000000" w:rsidR="00000000" w:rsidRPr="00000000">
        <w:rPr>
          <w:rtl w:val="0"/>
        </w:rPr>
      </w:r>
    </w:p>
    <w:p w:rsidR="00000000" w:rsidDel="00000000" w:rsidP="00000000" w:rsidRDefault="00000000" w:rsidRPr="00000000" w14:paraId="00000045">
      <w:pPr>
        <w:keepNext w:val="1"/>
        <w:tabs>
          <w:tab w:val="left" w:leader="none" w:pos="1985"/>
        </w:tabs>
        <w:spacing w:after="120" w:lineRule="auto"/>
        <w:ind w:left="1985" w:hanging="1985"/>
        <w:rPr>
          <w:rFonts w:ascii="Arial" w:cs="Arial" w:eastAsia="Arial" w:hAnsi="Arial"/>
          <w:sz w:val="20"/>
          <w:szCs w:val="20"/>
        </w:rPr>
      </w:pPr>
      <w:r w:rsidDel="00000000" w:rsidR="00000000" w:rsidRPr="00000000">
        <w:rPr>
          <w:rFonts w:ascii="Arial" w:cs="Arial" w:eastAsia="Arial" w:hAnsi="Arial"/>
          <w:sz w:val="20"/>
          <w:szCs w:val="20"/>
          <w:rtl w:val="0"/>
        </w:rPr>
        <w:tab/>
        <w:t xml:space="preserve">Additional costs can vary in relation to the individual programme selected by the student and are not covered by the standard tuition fee. </w:t>
      </w:r>
    </w:p>
    <w:p w:rsidR="00000000" w:rsidDel="00000000" w:rsidP="00000000" w:rsidRDefault="00000000" w:rsidRPr="00000000" w14:paraId="00000046">
      <w:pPr>
        <w:keepNext w:val="1"/>
        <w:tabs>
          <w:tab w:val="left" w:leader="none" w:pos="1985"/>
        </w:tabs>
        <w:spacing w:after="120" w:lineRule="auto"/>
        <w:ind w:left="1985" w:hanging="1985"/>
        <w:rPr>
          <w:rFonts w:ascii="Arial" w:cs="Arial" w:eastAsia="Arial" w:hAnsi="Arial"/>
          <w:i w:val="1"/>
          <w:sz w:val="20"/>
          <w:szCs w:val="20"/>
        </w:rPr>
      </w:pPr>
      <w:r w:rsidDel="00000000" w:rsidR="00000000" w:rsidRPr="00000000">
        <w:rPr>
          <w:rFonts w:ascii="Arial" w:cs="Arial" w:eastAsia="Arial" w:hAnsi="Arial"/>
          <w:sz w:val="20"/>
          <w:szCs w:val="20"/>
          <w:rtl w:val="0"/>
        </w:rPr>
        <w:tab/>
      </w:r>
      <w:r w:rsidDel="00000000" w:rsidR="00000000" w:rsidRPr="00000000">
        <w:rPr>
          <w:rFonts w:ascii="Arial" w:cs="Arial" w:eastAsia="Arial" w:hAnsi="Arial"/>
          <w:i w:val="1"/>
          <w:sz w:val="20"/>
          <w:szCs w:val="20"/>
          <w:rtl w:val="0"/>
        </w:rPr>
        <w:t xml:space="preserve">They may include:</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non-programmable scientific calculator for Maths, Physics, etc ($100 approximately)</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Trips out of school (eg- Marine Studies, Surf Trip, Tramping/Camping, Kayaking, Snow Trip and Mountain Biking Trips.)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Sport Team Fees</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b w:val="0"/>
          <w:i w:val="0"/>
          <w:smallCaps w:val="0"/>
          <w:strike w:val="0"/>
          <w:color w:val="000000"/>
          <w:sz w:val="20"/>
          <w:szCs w:val="20"/>
          <w:shd w:fill="auto" w:val="clear"/>
          <w:vertAlign w:val="baseline"/>
        </w:rPr>
      </w:pPr>
      <w:bookmarkStart w:colFirst="0" w:colLast="0" w:name="_heading=h.gjdgxs" w:id="0"/>
      <w:bookmarkEnd w:id="0"/>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New Zealand Qualifications Entry (NCEA) if necessary ($400 approximately)</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the student does not fly into Whakatane Airport we will have to charge transportation fees for a shuttle from Tauranga or Auckland airport. The price for this depends on whether it is shared among a group or individual. The range is $NZ190  –  $NZ500 (single journey) We would </w:t>
      </w:r>
      <w:r w:rsidDel="00000000" w:rsidR="00000000" w:rsidRPr="00000000">
        <w:rPr>
          <w:rFonts w:ascii="Arial" w:cs="Arial" w:eastAsia="Arial" w:hAnsi="Arial"/>
          <w:sz w:val="20"/>
          <w:szCs w:val="20"/>
          <w:rtl w:val="0"/>
        </w:rPr>
        <w:t xml:space="preserve">recommend flying into Whakatane airport especially as now the airline has a bigger plane. </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269" w:right="0" w:hanging="284.00000000000006"/>
        <w:jc w:val="both"/>
        <w:rPr>
          <w:rFonts w:ascii="Arial" w:cs="Arial" w:eastAsia="Arial" w:hAnsi="Arial"/>
          <w:b w:val="0"/>
          <w:i w:val="0"/>
          <w:smallCaps w:val="0"/>
          <w:strike w:val="0"/>
          <w:color w:val="000000"/>
          <w:sz w:val="20"/>
          <w:szCs w:val="20"/>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Subject fees where additional materials and equipment are supplied that have a take home component/project.  This is only for materials in excess of subject allocation.</w:t>
      </w:r>
      <w:r w:rsidDel="00000000" w:rsidR="00000000" w:rsidRPr="00000000">
        <w:rPr>
          <w:rtl w:val="0"/>
        </w:rPr>
      </w:r>
    </w:p>
    <w:p w:rsidR="00000000" w:rsidDel="00000000" w:rsidP="00000000" w:rsidRDefault="00000000" w:rsidRPr="00000000" w14:paraId="0000004D">
      <w:pPr>
        <w:ind w:left="1980" w:hanging="198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E">
      <w:pPr>
        <w:ind w:left="1980" w:hanging="1980"/>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Homestay</w:t>
      </w:r>
      <w:r w:rsidDel="00000000" w:rsidR="00000000" w:rsidRPr="00000000">
        <w:rPr>
          <w:rFonts w:ascii="Arial" w:cs="Arial" w:eastAsia="Arial" w:hAnsi="Arial"/>
          <w:sz w:val="22"/>
          <w:szCs w:val="22"/>
          <w:rtl w:val="0"/>
        </w:rPr>
        <w:tab/>
        <w:t xml:space="preserve">Weekly board - $350 per week</w:t>
        <w:tab/>
        <w:tab/>
      </w:r>
    </w:p>
    <w:p w:rsidR="00000000" w:rsidDel="00000000" w:rsidP="00000000" w:rsidRDefault="00000000" w:rsidRPr="00000000" w14:paraId="0000004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Coordination components include the cost of meeting the student at Whakatane Airport, transporting to their home stay, and visiting students during their stay.  Weekly Board payments cover the cost of home stay supervision, a fully furnished room, all meals and laundry.  If the student is absent during the holiday period, a weekly retainer fee is payable.  However full weekly board will be invoiced and any adjustments will be made at the end of the stay and refunded back to the student.</w:t>
      </w:r>
    </w:p>
    <w:p w:rsidR="00000000" w:rsidDel="00000000" w:rsidP="00000000" w:rsidRDefault="00000000" w:rsidRPr="00000000" w14:paraId="00000050">
      <w:pPr>
        <w:ind w:left="1980" w:hanging="1980"/>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1">
      <w:pPr>
        <w:spacing w:line="28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Refunds would be considered in terms of the Board of Trustees Refund Policy.</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700" w:hanging="360"/>
      </w:pPr>
      <w:rPr>
        <w:rFonts w:ascii="Noto Sans Symbols" w:cs="Noto Sans Symbols" w:eastAsia="Noto Sans Symbols" w:hAnsi="Noto Sans Symbols"/>
      </w:rPr>
    </w:lvl>
    <w:lvl w:ilvl="1">
      <w:start w:val="1"/>
      <w:numFmt w:val="bullet"/>
      <w:lvlText w:val="o"/>
      <w:lvlJc w:val="left"/>
      <w:pPr>
        <w:ind w:left="3420" w:hanging="360"/>
      </w:pPr>
      <w:rPr>
        <w:rFonts w:ascii="Courier New" w:cs="Courier New" w:eastAsia="Courier New" w:hAnsi="Courier New"/>
      </w:rPr>
    </w:lvl>
    <w:lvl w:ilvl="2">
      <w:start w:val="1"/>
      <w:numFmt w:val="bullet"/>
      <w:lvlText w:val="▪"/>
      <w:lvlJc w:val="left"/>
      <w:pPr>
        <w:ind w:left="4140" w:hanging="360"/>
      </w:pPr>
      <w:rPr>
        <w:rFonts w:ascii="Noto Sans Symbols" w:cs="Noto Sans Symbols" w:eastAsia="Noto Sans Symbols" w:hAnsi="Noto Sans Symbols"/>
      </w:rPr>
    </w:lvl>
    <w:lvl w:ilvl="3">
      <w:start w:val="1"/>
      <w:numFmt w:val="bullet"/>
      <w:lvlText w:val="●"/>
      <w:lvlJc w:val="left"/>
      <w:pPr>
        <w:ind w:left="4860" w:hanging="360"/>
      </w:pPr>
      <w:rPr>
        <w:rFonts w:ascii="Noto Sans Symbols" w:cs="Noto Sans Symbols" w:eastAsia="Noto Sans Symbols" w:hAnsi="Noto Sans Symbols"/>
      </w:rPr>
    </w:lvl>
    <w:lvl w:ilvl="4">
      <w:start w:val="1"/>
      <w:numFmt w:val="bullet"/>
      <w:lvlText w:val="o"/>
      <w:lvlJc w:val="left"/>
      <w:pPr>
        <w:ind w:left="5580" w:hanging="360"/>
      </w:pPr>
      <w:rPr>
        <w:rFonts w:ascii="Courier New" w:cs="Courier New" w:eastAsia="Courier New" w:hAnsi="Courier New"/>
      </w:rPr>
    </w:lvl>
    <w:lvl w:ilvl="5">
      <w:start w:val="1"/>
      <w:numFmt w:val="bullet"/>
      <w:lvlText w:val="▪"/>
      <w:lvlJc w:val="left"/>
      <w:pPr>
        <w:ind w:left="6300" w:hanging="360"/>
      </w:pPr>
      <w:rPr>
        <w:rFonts w:ascii="Noto Sans Symbols" w:cs="Noto Sans Symbols" w:eastAsia="Noto Sans Symbols" w:hAnsi="Noto Sans Symbols"/>
      </w:rPr>
    </w:lvl>
    <w:lvl w:ilvl="6">
      <w:start w:val="1"/>
      <w:numFmt w:val="bullet"/>
      <w:lvlText w:val="●"/>
      <w:lvlJc w:val="left"/>
      <w:pPr>
        <w:ind w:left="7020" w:hanging="360"/>
      </w:pPr>
      <w:rPr>
        <w:rFonts w:ascii="Noto Sans Symbols" w:cs="Noto Sans Symbols" w:eastAsia="Noto Sans Symbols" w:hAnsi="Noto Sans Symbols"/>
      </w:rPr>
    </w:lvl>
    <w:lvl w:ilvl="7">
      <w:start w:val="1"/>
      <w:numFmt w:val="bullet"/>
      <w:lvlText w:val="o"/>
      <w:lvlJc w:val="left"/>
      <w:pPr>
        <w:ind w:left="7740" w:hanging="360"/>
      </w:pPr>
      <w:rPr>
        <w:rFonts w:ascii="Courier New" w:cs="Courier New" w:eastAsia="Courier New" w:hAnsi="Courier New"/>
      </w:rPr>
    </w:lvl>
    <w:lvl w:ilvl="8">
      <w:start w:val="1"/>
      <w:numFmt w:val="bullet"/>
      <w:lvlText w:val="▪"/>
      <w:lvlJc w:val="left"/>
      <w:pPr>
        <w:ind w:left="846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jc w:val="center"/>
    </w:pPr>
    <w:rPr>
      <w:b w:val="1"/>
      <w:sz w:val="38"/>
      <w:szCs w:val="3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jc w:val="center"/>
    </w:pPr>
    <w:rPr>
      <w:b w:val="1"/>
      <w:sz w:val="38"/>
      <w:szCs w:val="3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jc w:val="center"/>
    </w:pPr>
    <w:rPr>
      <w:b w:val="1"/>
      <w:sz w:val="38"/>
      <w:szCs w:val="3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jc w:val="center"/>
    </w:pPr>
    <w:rPr>
      <w:b w:val="1"/>
      <w:sz w:val="38"/>
      <w:szCs w:val="3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qFormat w:val="1"/>
    <w:rsid w:val="00305E48"/>
    <w:pPr>
      <w:spacing w:after="0" w:line="240" w:lineRule="auto"/>
    </w:pPr>
    <w:rPr>
      <w:rFonts w:ascii="Times New Roman" w:cs="Times New Roman" w:eastAsia="Times New Roman" w:hAnsi="Times New Roman"/>
      <w:sz w:val="24"/>
      <w:szCs w:val="24"/>
      <w:lang w:val="en-GB"/>
    </w:rPr>
  </w:style>
  <w:style w:type="paragraph" w:styleId="Heading1">
    <w:name w:val="heading 1"/>
    <w:basedOn w:val="Normal"/>
    <w:next w:val="Normal"/>
    <w:link w:val="Heading1Char"/>
    <w:uiPriority w:val="9"/>
    <w:qFormat w:val="1"/>
    <w:rsid w:val="00305E48"/>
    <w:pPr>
      <w:keepNext w:val="1"/>
      <w:keepLines w:val="1"/>
      <w:spacing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3">
    <w:name w:val="heading 3"/>
    <w:basedOn w:val="Normal"/>
    <w:next w:val="Normal"/>
    <w:link w:val="Heading3Char"/>
    <w:qFormat w:val="1"/>
    <w:rsid w:val="00305E48"/>
    <w:pPr>
      <w:keepNext w:val="1"/>
      <w:jc w:val="center"/>
      <w:outlineLvl w:val="2"/>
    </w:pPr>
    <w:rPr>
      <w:b w:val="1"/>
      <w:bCs w:val="1"/>
      <w:sz w:val="3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305E48"/>
    <w:rPr>
      <w:rFonts w:ascii="Tahoma" w:cs="Tahoma" w:hAnsi="Tahoma" w:eastAsiaTheme="minorHAnsi"/>
      <w:sz w:val="16"/>
      <w:szCs w:val="16"/>
      <w:lang w:val="en-NZ"/>
    </w:rPr>
  </w:style>
  <w:style w:type="character" w:styleId="BalloonTextChar" w:customStyle="1">
    <w:name w:val="Balloon Text Char"/>
    <w:basedOn w:val="DefaultParagraphFont"/>
    <w:link w:val="BalloonText"/>
    <w:uiPriority w:val="99"/>
    <w:semiHidden w:val="1"/>
    <w:rsid w:val="00305E48"/>
    <w:rPr>
      <w:rFonts w:ascii="Tahoma" w:cs="Tahoma" w:hAnsi="Tahoma"/>
      <w:sz w:val="16"/>
      <w:szCs w:val="16"/>
    </w:rPr>
  </w:style>
  <w:style w:type="character" w:styleId="Heading3Char" w:customStyle="1">
    <w:name w:val="Heading 3 Char"/>
    <w:basedOn w:val="DefaultParagraphFont"/>
    <w:link w:val="Heading3"/>
    <w:rsid w:val="00305E48"/>
    <w:rPr>
      <w:rFonts w:ascii="Times New Roman" w:cs="Times New Roman" w:eastAsia="Times New Roman" w:hAnsi="Times New Roman"/>
      <w:b w:val="1"/>
      <w:bCs w:val="1"/>
      <w:sz w:val="38"/>
      <w:szCs w:val="24"/>
      <w:lang w:val="en-GB"/>
    </w:rPr>
  </w:style>
  <w:style w:type="paragraph" w:styleId="Title">
    <w:name w:val="Title"/>
    <w:basedOn w:val="Normal"/>
    <w:link w:val="TitleChar"/>
    <w:qFormat w:val="1"/>
    <w:rsid w:val="00305E48"/>
    <w:pPr>
      <w:jc w:val="center"/>
    </w:pPr>
    <w:rPr>
      <w:b w:val="1"/>
      <w:szCs w:val="20"/>
      <w:lang w:val="en-NZ"/>
    </w:rPr>
  </w:style>
  <w:style w:type="character" w:styleId="TitleChar" w:customStyle="1">
    <w:name w:val="Title Char"/>
    <w:basedOn w:val="DefaultParagraphFont"/>
    <w:link w:val="Title"/>
    <w:rsid w:val="00305E48"/>
    <w:rPr>
      <w:rFonts w:ascii="Times New Roman" w:cs="Times New Roman" w:eastAsia="Times New Roman" w:hAnsi="Times New Roman"/>
      <w:b w:val="1"/>
      <w:sz w:val="24"/>
      <w:szCs w:val="20"/>
    </w:rPr>
  </w:style>
  <w:style w:type="character" w:styleId="Heading1Char" w:customStyle="1">
    <w:name w:val="Heading 1 Char"/>
    <w:basedOn w:val="DefaultParagraphFont"/>
    <w:link w:val="Heading1"/>
    <w:uiPriority w:val="9"/>
    <w:rsid w:val="00305E48"/>
    <w:rPr>
      <w:rFonts w:asciiTheme="majorHAnsi" w:cstheme="majorBidi" w:eastAsiaTheme="majorEastAsia" w:hAnsiTheme="majorHAnsi"/>
      <w:b w:val="1"/>
      <w:bCs w:val="1"/>
      <w:color w:val="365f91" w:themeColor="accent1" w:themeShade="0000BF"/>
      <w:sz w:val="28"/>
      <w:szCs w:val="28"/>
      <w:lang w:val="en-GB"/>
    </w:rPr>
  </w:style>
  <w:style w:type="paragraph" w:styleId="ListParagraph">
    <w:name w:val="List Paragraph"/>
    <w:basedOn w:val="Normal"/>
    <w:uiPriority w:val="34"/>
    <w:qFormat w:val="1"/>
    <w:rsid w:val="005A7543"/>
    <w:pPr>
      <w:ind w:left="720"/>
      <w:contextualSpacing w:val="1"/>
    </w:pPr>
  </w:style>
  <w:style w:type="character" w:styleId="Strong">
    <w:name w:val="Strong"/>
    <w:basedOn w:val="DefaultParagraphFont"/>
    <w:uiPriority w:val="22"/>
    <w:qFormat w:val="1"/>
    <w:rsid w:val="004C749D"/>
    <w:rPr>
      <w:b w:val="1"/>
      <w:bCs w:val="1"/>
    </w:rPr>
  </w:style>
  <w:style w:type="character" w:styleId="apple-converted-space" w:customStyle="1">
    <w:name w:val="apple-converted-space"/>
    <w:basedOn w:val="DefaultParagraphFont"/>
    <w:rsid w:val="004C749D"/>
  </w:style>
  <w:style w:type="paragraph" w:styleId="Header">
    <w:name w:val="header"/>
    <w:basedOn w:val="Normal"/>
    <w:link w:val="HeaderChar"/>
    <w:uiPriority w:val="99"/>
    <w:unhideWhenUsed w:val="1"/>
    <w:rsid w:val="00FE0874"/>
    <w:pPr>
      <w:tabs>
        <w:tab w:val="center" w:pos="4513"/>
        <w:tab w:val="right" w:pos="9026"/>
      </w:tabs>
    </w:pPr>
  </w:style>
  <w:style w:type="character" w:styleId="HeaderChar" w:customStyle="1">
    <w:name w:val="Header Char"/>
    <w:basedOn w:val="DefaultParagraphFont"/>
    <w:link w:val="Header"/>
    <w:uiPriority w:val="99"/>
    <w:rsid w:val="00FE0874"/>
    <w:rPr>
      <w:rFonts w:ascii="Times New Roman" w:cs="Times New Roman" w:eastAsia="Times New Roman" w:hAnsi="Times New Roman"/>
      <w:sz w:val="24"/>
      <w:szCs w:val="24"/>
      <w:lang w:val="en-GB"/>
    </w:rPr>
  </w:style>
  <w:style w:type="paragraph" w:styleId="Footer">
    <w:name w:val="footer"/>
    <w:basedOn w:val="Normal"/>
    <w:link w:val="FooterChar"/>
    <w:uiPriority w:val="99"/>
    <w:unhideWhenUsed w:val="1"/>
    <w:rsid w:val="00FE0874"/>
    <w:pPr>
      <w:tabs>
        <w:tab w:val="center" w:pos="4513"/>
        <w:tab w:val="right" w:pos="9026"/>
      </w:tabs>
    </w:pPr>
  </w:style>
  <w:style w:type="character" w:styleId="FooterChar" w:customStyle="1">
    <w:name w:val="Footer Char"/>
    <w:basedOn w:val="DefaultParagraphFont"/>
    <w:link w:val="Footer"/>
    <w:uiPriority w:val="99"/>
    <w:rsid w:val="00FE0874"/>
    <w:rPr>
      <w:rFonts w:ascii="Times New Roman" w:cs="Times New Roman" w:eastAsia="Times New Roman" w:hAnsi="Times New Roman"/>
      <w:sz w:val="24"/>
      <w:szCs w:val="24"/>
      <w:lang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13VNjHCReh5iqh9Uuv9Kw5bAoA==">CgMxLjAyCGguZ2pkZ3hzOAByITFNT0p2ckdZbHpsWXZ5VFk4MmwyLTRTT3o1OV9TSnVQbg==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2020-08-23T22:39:00Z</dcterms:created>
  <dc:creator>zaimof</dc:creator>
</cp:coreProperties>
</file>